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800"/>
      </w:tblGrid>
      <w:tr w:rsidR="007E3DAC" w14:paraId="1D984497" w14:textId="77777777" w:rsidTr="007E3DAC">
        <w:trPr>
          <w:jc w:val="center"/>
        </w:trPr>
        <w:tc>
          <w:tcPr>
            <w:tcW w:w="5000" w:type="pct"/>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7"/>
              <w:gridCol w:w="10786"/>
              <w:gridCol w:w="7"/>
            </w:tblGrid>
            <w:tr w:rsidR="007E3DAC" w14:paraId="08A0514D" w14:textId="77777777">
              <w:trPr>
                <w:jc w:val="center"/>
              </w:trPr>
              <w:tc>
                <w:tcPr>
                  <w:tcW w:w="0" w:type="auto"/>
                  <w:tcMar>
                    <w:top w:w="300" w:type="dxa"/>
                    <w:left w:w="0" w:type="dxa"/>
                    <w:bottom w:w="300" w:type="dxa"/>
                    <w:right w:w="0" w:type="dxa"/>
                  </w:tcMar>
                  <w:vAlign w:val="center"/>
                  <w:hideMark/>
                </w:tcPr>
                <w:p w14:paraId="1E5A74DE" w14:textId="77777777" w:rsidR="007E3DAC" w:rsidRDefault="007E3DAC"/>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7E3DAC" w14:paraId="4D5A77D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E3DAC" w14:paraId="6132DC1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71DFD81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7751D3E2" w14:textId="77777777">
                                      <w:trPr>
                                        <w:jc w:val="center"/>
                                      </w:trPr>
                                      <w:tc>
                                        <w:tcPr>
                                          <w:tcW w:w="0" w:type="auto"/>
                                          <w:tcMar>
                                            <w:top w:w="225" w:type="dxa"/>
                                            <w:left w:w="225" w:type="dxa"/>
                                            <w:bottom w:w="225" w:type="dxa"/>
                                            <w:right w:w="225" w:type="dxa"/>
                                          </w:tcMar>
                                          <w:vAlign w:val="center"/>
                                          <w:hideMark/>
                                        </w:tcPr>
                                        <w:p w14:paraId="0F422353" w14:textId="24D22A74" w:rsidR="007E3DAC" w:rsidRDefault="007E3DAC">
                                          <w:r>
                                            <w:rPr>
                                              <w:noProof/>
                                            </w:rPr>
                                            <w:drawing>
                                              <wp:inline distT="0" distB="0" distL="0" distR="0" wp14:anchorId="02F57A1E" wp14:editId="271D299D">
                                                <wp:extent cx="5429250" cy="1724025"/>
                                                <wp:effectExtent l="0" t="0" r="0" b="9525"/>
                                                <wp:docPr id="1" name="Picture 1" descr="DHEWD Generic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WD Generic Ba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1724025"/>
                                                        </a:xfrm>
                                                        <a:prstGeom prst="rect">
                                                          <a:avLst/>
                                                        </a:prstGeom>
                                                        <a:noFill/>
                                                        <a:ln>
                                                          <a:noFill/>
                                                        </a:ln>
                                                      </pic:spPr>
                                                    </pic:pic>
                                                  </a:graphicData>
                                                </a:graphic>
                                              </wp:inline>
                                            </w:drawing>
                                          </w:r>
                                        </w:p>
                                      </w:tc>
                                    </w:tr>
                                  </w:tbl>
                                  <w:p w14:paraId="193A6FCD" w14:textId="77777777" w:rsidR="007E3DAC" w:rsidRDefault="007E3DAC">
                                    <w:pPr>
                                      <w:jc w:val="center"/>
                                      <w:rPr>
                                        <w:rFonts w:ascii="Times New Roman" w:eastAsia="Times New Roman" w:hAnsi="Times New Roman" w:cs="Times New Roman"/>
                                        <w:sz w:val="20"/>
                                        <w:szCs w:val="20"/>
                                      </w:rPr>
                                    </w:pPr>
                                  </w:p>
                                </w:tc>
                              </w:tr>
                            </w:tbl>
                            <w:p w14:paraId="3373167F" w14:textId="77777777" w:rsidR="007E3DAC" w:rsidRDefault="007E3DAC">
                              <w:pPr>
                                <w:jc w:val="center"/>
                                <w:rPr>
                                  <w:rFonts w:ascii="Times New Roman" w:eastAsia="Times New Roman" w:hAnsi="Times New Roman" w:cs="Times New Roman"/>
                                  <w:sz w:val="20"/>
                                  <w:szCs w:val="20"/>
                                </w:rPr>
                              </w:pPr>
                            </w:p>
                          </w:tc>
                        </w:tr>
                      </w:tbl>
                      <w:p w14:paraId="7731D237" w14:textId="77777777" w:rsidR="007E3DAC" w:rsidRDefault="007E3DAC">
                        <w:pPr>
                          <w:jc w:val="center"/>
                          <w:rPr>
                            <w:rFonts w:ascii="Times New Roman" w:eastAsia="Times New Roman" w:hAnsi="Times New Roman" w:cs="Times New Roman"/>
                            <w:sz w:val="20"/>
                            <w:szCs w:val="20"/>
                          </w:rPr>
                        </w:pPr>
                      </w:p>
                    </w:tc>
                  </w:tr>
                </w:tbl>
                <w:p w14:paraId="22B4A104" w14:textId="77777777" w:rsidR="007E3DAC" w:rsidRDefault="007E3DAC"/>
                <w:tbl>
                  <w:tblPr>
                    <w:tblW w:w="9000" w:type="dxa"/>
                    <w:jc w:val="center"/>
                    <w:tblCellMar>
                      <w:left w:w="0" w:type="dxa"/>
                      <w:right w:w="0" w:type="dxa"/>
                    </w:tblCellMar>
                    <w:tblLook w:val="04A0" w:firstRow="1" w:lastRow="0" w:firstColumn="1" w:lastColumn="0" w:noHBand="0" w:noVBand="1"/>
                  </w:tblPr>
                  <w:tblGrid>
                    <w:gridCol w:w="9000"/>
                  </w:tblGrid>
                  <w:tr w:rsidR="007E3DAC" w14:paraId="166C85A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E3DAC" w14:paraId="2B5A2E2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gridCol w:w="4500"/>
                              </w:tblGrid>
                              <w:tr w:rsidR="007E3DAC" w14:paraId="0C2D0F0F" w14:textId="77777777">
                                <w:trPr>
                                  <w:jc w:val="center"/>
                                </w:trPr>
                                <w:tc>
                                  <w:tcPr>
                                    <w:tcW w:w="4500" w:type="dxa"/>
                                    <w:hideMark/>
                                  </w:tcPr>
                                  <w:tbl>
                                    <w:tblPr>
                                      <w:tblW w:w="5000" w:type="pct"/>
                                      <w:jc w:val="center"/>
                                      <w:tblCellMar>
                                        <w:left w:w="0" w:type="dxa"/>
                                        <w:right w:w="0" w:type="dxa"/>
                                      </w:tblCellMar>
                                      <w:tblLook w:val="04A0" w:firstRow="1" w:lastRow="0" w:firstColumn="1" w:lastColumn="0" w:noHBand="0" w:noVBand="1"/>
                                    </w:tblPr>
                                    <w:tblGrid>
                                      <w:gridCol w:w="4500"/>
                                    </w:tblGrid>
                                    <w:tr w:rsidR="007E3DAC" w14:paraId="255DBA35" w14:textId="77777777">
                                      <w:trPr>
                                        <w:jc w:val="center"/>
                                      </w:trPr>
                                      <w:tc>
                                        <w:tcPr>
                                          <w:tcW w:w="0" w:type="auto"/>
                                          <w:tcMar>
                                            <w:top w:w="225" w:type="dxa"/>
                                            <w:left w:w="225" w:type="dxa"/>
                                            <w:bottom w:w="225" w:type="dxa"/>
                                            <w:right w:w="225" w:type="dxa"/>
                                          </w:tcMar>
                                          <w:vAlign w:val="center"/>
                                          <w:hideMark/>
                                        </w:tcPr>
                                        <w:p w14:paraId="0691E07C" w14:textId="77777777" w:rsidR="007E3DAC" w:rsidRDefault="007E3DAC">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FOR IMMEDIATE RELEASE</w:t>
                                          </w:r>
                                          <w:r>
                                            <w:rPr>
                                              <w:rFonts w:ascii="Helvetica" w:hAnsi="Helvetica" w:cs="Helvetica"/>
                                              <w:b/>
                                              <w:bCs/>
                                              <w:sz w:val="23"/>
                                              <w:szCs w:val="23"/>
                                            </w:rPr>
                                            <w:br/>
                                          </w:r>
                                          <w:r>
                                            <w:rPr>
                                              <w:rFonts w:ascii="Helvetica" w:hAnsi="Helvetica" w:cs="Helvetica"/>
                                              <w:sz w:val="23"/>
                                              <w:szCs w:val="23"/>
                                            </w:rPr>
                                            <w:t>Fri. July 11, 2021</w:t>
                                          </w:r>
                                          <w:r>
                                            <w:rPr>
                                              <w:rFonts w:ascii="Helvetica" w:hAnsi="Helvetica" w:cs="Helvetica"/>
                                              <w:sz w:val="23"/>
                                              <w:szCs w:val="23"/>
                                            </w:rPr>
                                            <w:br/>
                                          </w:r>
                                          <w:hyperlink r:id="rId5" w:tgtFrame="_blank" w:history="1">
                                            <w:r>
                                              <w:rPr>
                                                <w:rStyle w:val="Hyperlink"/>
                                                <w:rFonts w:ascii="Helvetica" w:hAnsi="Helvetica" w:cs="Helvetica"/>
                                                <w:color w:val="1D5782"/>
                                                <w:sz w:val="23"/>
                                                <w:szCs w:val="23"/>
                                              </w:rPr>
                                              <w:t>dhewd.mo.gov </w:t>
                                            </w:r>
                                          </w:hyperlink>
                                        </w:p>
                                      </w:tc>
                                    </w:tr>
                                  </w:tbl>
                                  <w:p w14:paraId="17BD4FD5" w14:textId="77777777" w:rsidR="007E3DAC" w:rsidRDefault="007E3DAC">
                                    <w:pPr>
                                      <w:jc w:val="center"/>
                                      <w:rPr>
                                        <w:rFonts w:ascii="Times New Roman" w:eastAsia="Times New Roman" w:hAnsi="Times New Roman" w:cs="Times New Roman"/>
                                        <w:sz w:val="20"/>
                                        <w:szCs w:val="20"/>
                                      </w:rPr>
                                    </w:pPr>
                                  </w:p>
                                </w:tc>
                                <w:tc>
                                  <w:tcPr>
                                    <w:tcW w:w="4500" w:type="dxa"/>
                                    <w:hideMark/>
                                  </w:tcPr>
                                  <w:tbl>
                                    <w:tblPr>
                                      <w:tblW w:w="5000" w:type="pct"/>
                                      <w:jc w:val="center"/>
                                      <w:tblCellMar>
                                        <w:left w:w="0" w:type="dxa"/>
                                        <w:right w:w="0" w:type="dxa"/>
                                      </w:tblCellMar>
                                      <w:tblLook w:val="04A0" w:firstRow="1" w:lastRow="0" w:firstColumn="1" w:lastColumn="0" w:noHBand="0" w:noVBand="1"/>
                                    </w:tblPr>
                                    <w:tblGrid>
                                      <w:gridCol w:w="4500"/>
                                    </w:tblGrid>
                                    <w:tr w:rsidR="007E3DAC" w14:paraId="75762611" w14:textId="77777777">
                                      <w:trPr>
                                        <w:jc w:val="center"/>
                                      </w:trPr>
                                      <w:tc>
                                        <w:tcPr>
                                          <w:tcW w:w="0" w:type="auto"/>
                                          <w:tcMar>
                                            <w:top w:w="225" w:type="dxa"/>
                                            <w:left w:w="225" w:type="dxa"/>
                                            <w:bottom w:w="225" w:type="dxa"/>
                                            <w:right w:w="225" w:type="dxa"/>
                                          </w:tcMar>
                                          <w:vAlign w:val="center"/>
                                          <w:hideMark/>
                                        </w:tcPr>
                                        <w:p w14:paraId="54AC6A48" w14:textId="77777777" w:rsidR="007E3DAC" w:rsidRDefault="007E3DAC">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CONTACT: </w:t>
                                          </w:r>
                                          <w:r>
                                            <w:rPr>
                                              <w:rFonts w:ascii="Helvetica" w:hAnsi="Helvetica" w:cs="Helvetica"/>
                                              <w:sz w:val="23"/>
                                              <w:szCs w:val="23"/>
                                            </w:rPr>
                                            <w:br/>
                                            <w:t>Jessica Duren</w:t>
                                          </w:r>
                                          <w:r>
                                            <w:rPr>
                                              <w:rFonts w:ascii="Helvetica" w:hAnsi="Helvetica" w:cs="Helvetica"/>
                                              <w:sz w:val="23"/>
                                              <w:szCs w:val="23"/>
                                            </w:rPr>
                                            <w:br/>
                                            <w:t>Phone: 573-522-1312</w:t>
                                          </w:r>
                                          <w:r>
                                            <w:rPr>
                                              <w:rFonts w:ascii="Helvetica" w:hAnsi="Helvetica" w:cs="Helvetica"/>
                                              <w:sz w:val="23"/>
                                              <w:szCs w:val="23"/>
                                            </w:rPr>
                                            <w:br/>
                                          </w:r>
                                          <w:hyperlink r:id="rId6" w:tgtFrame="_blank" w:history="1">
                                            <w:r>
                                              <w:rPr>
                                                <w:rStyle w:val="Hyperlink"/>
                                                <w:rFonts w:ascii="Helvetica" w:hAnsi="Helvetica" w:cs="Helvetica"/>
                                                <w:color w:val="1D5782"/>
                                                <w:sz w:val="23"/>
                                                <w:szCs w:val="23"/>
                                              </w:rPr>
                                              <w:t>jessica.duren@dhewd.mo.gov</w:t>
                                            </w:r>
                                          </w:hyperlink>
                                        </w:p>
                                      </w:tc>
                                    </w:tr>
                                  </w:tbl>
                                  <w:p w14:paraId="509F592E" w14:textId="77777777" w:rsidR="007E3DAC" w:rsidRDefault="007E3DAC">
                                    <w:pPr>
                                      <w:jc w:val="center"/>
                                      <w:rPr>
                                        <w:rFonts w:ascii="Times New Roman" w:eastAsia="Times New Roman" w:hAnsi="Times New Roman" w:cs="Times New Roman"/>
                                        <w:sz w:val="20"/>
                                        <w:szCs w:val="20"/>
                                      </w:rPr>
                                    </w:pPr>
                                  </w:p>
                                </w:tc>
                              </w:tr>
                            </w:tbl>
                            <w:p w14:paraId="37A761A8" w14:textId="77777777" w:rsidR="007E3DAC" w:rsidRDefault="007E3DAC">
                              <w:pPr>
                                <w:jc w:val="center"/>
                                <w:rPr>
                                  <w:rFonts w:ascii="Times New Roman" w:eastAsia="Times New Roman" w:hAnsi="Times New Roman" w:cs="Times New Roman"/>
                                  <w:sz w:val="20"/>
                                  <w:szCs w:val="20"/>
                                </w:rPr>
                              </w:pPr>
                            </w:p>
                          </w:tc>
                        </w:tr>
                      </w:tbl>
                      <w:p w14:paraId="3DA8F930" w14:textId="77777777" w:rsidR="007E3DAC" w:rsidRDefault="007E3DAC">
                        <w:pPr>
                          <w:jc w:val="center"/>
                          <w:rPr>
                            <w:rFonts w:ascii="Times New Roman" w:eastAsia="Times New Roman" w:hAnsi="Times New Roman" w:cs="Times New Roman"/>
                            <w:sz w:val="20"/>
                            <w:szCs w:val="20"/>
                          </w:rPr>
                        </w:pPr>
                      </w:p>
                    </w:tc>
                  </w:tr>
                </w:tbl>
                <w:p w14:paraId="5C50EC27" w14:textId="77777777" w:rsidR="007E3DAC" w:rsidRDefault="007E3DAC"/>
                <w:tbl>
                  <w:tblPr>
                    <w:tblW w:w="9000" w:type="dxa"/>
                    <w:jc w:val="center"/>
                    <w:tblCellMar>
                      <w:left w:w="0" w:type="dxa"/>
                      <w:right w:w="0" w:type="dxa"/>
                    </w:tblCellMar>
                    <w:tblLook w:val="04A0" w:firstRow="1" w:lastRow="0" w:firstColumn="1" w:lastColumn="0" w:noHBand="0" w:noVBand="1"/>
                  </w:tblPr>
                  <w:tblGrid>
                    <w:gridCol w:w="9000"/>
                  </w:tblGrid>
                  <w:tr w:rsidR="007E3DAC" w14:paraId="2A61A19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E3DAC" w14:paraId="4B553EB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6207ABF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067EC397" w14:textId="77777777">
                                      <w:trPr>
                                        <w:jc w:val="center"/>
                                      </w:trPr>
                                      <w:tc>
                                        <w:tcPr>
                                          <w:tcW w:w="0" w:type="auto"/>
                                          <w:tcMar>
                                            <w:top w:w="225" w:type="dxa"/>
                                            <w:left w:w="225" w:type="dxa"/>
                                            <w:bottom w:w="225" w:type="dxa"/>
                                            <w:right w:w="225" w:type="dxa"/>
                                          </w:tcMar>
                                          <w:vAlign w:val="center"/>
                                          <w:hideMark/>
                                        </w:tcPr>
                                        <w:p w14:paraId="278077C0" w14:textId="77777777" w:rsidR="007E3DAC" w:rsidRDefault="007E3DAC">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Bright Flight increase to include awards for 4</w:t>
                                          </w:r>
                                          <w:r>
                                            <w:rPr>
                                              <w:rStyle w:val="Strong"/>
                                              <w:rFonts w:ascii="Helvetica" w:hAnsi="Helvetica" w:cs="Helvetica"/>
                                              <w:sz w:val="23"/>
                                              <w:szCs w:val="23"/>
                                              <w:vertAlign w:val="superscript"/>
                                            </w:rPr>
                                            <w:t>th</w:t>
                                          </w:r>
                                          <w:r>
                                            <w:rPr>
                                              <w:rStyle w:val="Strong"/>
                                              <w:rFonts w:ascii="Helvetica" w:hAnsi="Helvetica" w:cs="Helvetica"/>
                                              <w:sz w:val="23"/>
                                              <w:szCs w:val="23"/>
                                            </w:rPr>
                                            <w:t xml:space="preserve"> and 5</w:t>
                                          </w:r>
                                          <w:r>
                                            <w:rPr>
                                              <w:rStyle w:val="Strong"/>
                                              <w:rFonts w:ascii="Helvetica" w:hAnsi="Helvetica" w:cs="Helvetica"/>
                                              <w:sz w:val="23"/>
                                              <w:szCs w:val="23"/>
                                              <w:vertAlign w:val="superscript"/>
                                            </w:rPr>
                                            <w:t>th</w:t>
                                          </w:r>
                                          <w:r>
                                            <w:rPr>
                                              <w:rStyle w:val="Strong"/>
                                              <w:rFonts w:ascii="Helvetica" w:hAnsi="Helvetica" w:cs="Helvetica"/>
                                              <w:sz w:val="23"/>
                                              <w:szCs w:val="23"/>
                                            </w:rPr>
                                            <w:t xml:space="preserve"> percentile for first time in program’s history</w:t>
                                          </w:r>
                                          <w:r>
                                            <w:rPr>
                                              <w:rFonts w:ascii="Helvetica" w:hAnsi="Helvetica" w:cs="Helvetica"/>
                                              <w:b/>
                                              <w:bCs/>
                                              <w:sz w:val="23"/>
                                              <w:szCs w:val="23"/>
                                            </w:rPr>
                                            <w:br/>
                                          </w:r>
                                          <w:r>
                                            <w:rPr>
                                              <w:rStyle w:val="Emphasis"/>
                                              <w:rFonts w:ascii="Helvetica" w:hAnsi="Helvetica" w:cs="Helvetica"/>
                                              <w:sz w:val="23"/>
                                              <w:szCs w:val="23"/>
                                            </w:rPr>
                                            <w:t>2018-2022 seniors scoring 30 on their ACT may be eligible for award payments</w:t>
                                          </w:r>
                                        </w:p>
                                      </w:tc>
                                    </w:tr>
                                  </w:tbl>
                                  <w:p w14:paraId="48222C3B" w14:textId="77777777" w:rsidR="007E3DAC" w:rsidRDefault="007E3DAC">
                                    <w:pPr>
                                      <w:jc w:val="center"/>
                                      <w:rPr>
                                        <w:rFonts w:ascii="Times New Roman" w:eastAsia="Times New Roman" w:hAnsi="Times New Roman" w:cs="Times New Roman"/>
                                        <w:sz w:val="20"/>
                                        <w:szCs w:val="20"/>
                                      </w:rPr>
                                    </w:pPr>
                                  </w:p>
                                </w:tc>
                              </w:tr>
                            </w:tbl>
                            <w:p w14:paraId="5B5E4A4C" w14:textId="77777777" w:rsidR="007E3DAC" w:rsidRDefault="007E3DAC">
                              <w:pPr>
                                <w:jc w:val="center"/>
                                <w:rPr>
                                  <w:rFonts w:ascii="Times New Roman" w:eastAsia="Times New Roman" w:hAnsi="Times New Roman" w:cs="Times New Roman"/>
                                  <w:sz w:val="20"/>
                                  <w:szCs w:val="20"/>
                                </w:rPr>
                              </w:pPr>
                            </w:p>
                          </w:tc>
                        </w:tr>
                      </w:tbl>
                      <w:p w14:paraId="2052FA86" w14:textId="77777777" w:rsidR="007E3DAC" w:rsidRDefault="007E3DAC">
                        <w:pPr>
                          <w:jc w:val="center"/>
                          <w:rPr>
                            <w:rFonts w:ascii="Times New Roman" w:eastAsia="Times New Roman" w:hAnsi="Times New Roman" w:cs="Times New Roman"/>
                            <w:sz w:val="20"/>
                            <w:szCs w:val="20"/>
                          </w:rPr>
                        </w:pPr>
                      </w:p>
                    </w:tc>
                  </w:tr>
                </w:tbl>
                <w:p w14:paraId="7E805565" w14:textId="77777777" w:rsidR="007E3DAC" w:rsidRDefault="007E3DAC"/>
                <w:tbl>
                  <w:tblPr>
                    <w:tblW w:w="9000" w:type="dxa"/>
                    <w:jc w:val="center"/>
                    <w:tblCellMar>
                      <w:left w:w="0" w:type="dxa"/>
                      <w:right w:w="0" w:type="dxa"/>
                    </w:tblCellMar>
                    <w:tblLook w:val="04A0" w:firstRow="1" w:lastRow="0" w:firstColumn="1" w:lastColumn="0" w:noHBand="0" w:noVBand="1"/>
                  </w:tblPr>
                  <w:tblGrid>
                    <w:gridCol w:w="9000"/>
                  </w:tblGrid>
                  <w:tr w:rsidR="007E3DAC" w14:paraId="0537765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E3DAC" w14:paraId="3CB6D148"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2CA0A89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4B535591" w14:textId="77777777">
                                      <w:trPr>
                                        <w:jc w:val="center"/>
                                      </w:trPr>
                                      <w:tc>
                                        <w:tcPr>
                                          <w:tcW w:w="0" w:type="auto"/>
                                          <w:tcMar>
                                            <w:top w:w="225" w:type="dxa"/>
                                            <w:left w:w="225" w:type="dxa"/>
                                            <w:bottom w:w="225" w:type="dxa"/>
                                            <w:right w:w="225" w:type="dxa"/>
                                          </w:tcMar>
                                          <w:vAlign w:val="center"/>
                                          <w:hideMark/>
                                        </w:tcPr>
                                        <w:p w14:paraId="1C591175" w14:textId="77777777" w:rsidR="007E3DAC" w:rsidRDefault="007E3DAC">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Missouri Department of Higher Education &amp; Workforce Development will be issuing Bright Flight awards to potentially thousands of additional students after a funding increase made to the FY 2023 budget signed last week by Gov. Mike Parson. The Missouri Higher Education Academic Scholarship Program, known as Bright Flight, has historically awarded scholarships to students scoring in the top 3 percent of ACT test takers. Statutory provisions require those students must be fully funded at $3,000 per year, before any payments are made to the students scoring in the 4</w:t>
                                          </w:r>
                                          <w:r>
                                            <w:rPr>
                                              <w:rFonts w:ascii="Helvetica" w:hAnsi="Helvetica" w:cs="Helvetica"/>
                                              <w:sz w:val="23"/>
                                              <w:szCs w:val="23"/>
                                              <w:vertAlign w:val="superscript"/>
                                            </w:rPr>
                                            <w:t>th</w:t>
                                          </w:r>
                                          <w:r>
                                            <w:rPr>
                                              <w:rFonts w:ascii="Helvetica" w:hAnsi="Helvetica" w:cs="Helvetica"/>
                                              <w:sz w:val="23"/>
                                              <w:szCs w:val="23"/>
                                            </w:rPr>
                                            <w:t xml:space="preserve"> and 5</w:t>
                                          </w:r>
                                          <w:r>
                                            <w:rPr>
                                              <w:rFonts w:ascii="Helvetica" w:hAnsi="Helvetica" w:cs="Helvetica"/>
                                              <w:sz w:val="23"/>
                                              <w:szCs w:val="23"/>
                                              <w:vertAlign w:val="superscript"/>
                                            </w:rPr>
                                            <w:t>th</w:t>
                                          </w:r>
                                          <w:r>
                                            <w:rPr>
                                              <w:rFonts w:ascii="Helvetica" w:hAnsi="Helvetica" w:cs="Helvetica"/>
                                              <w:sz w:val="23"/>
                                              <w:szCs w:val="23"/>
                                            </w:rPr>
                                            <w:t xml:space="preserve"> percentiles. The FY 2023 budget increases the amount the department </w:t>
                                          </w:r>
                                          <w:proofErr w:type="gramStart"/>
                                          <w:r>
                                            <w:rPr>
                                              <w:rFonts w:ascii="Helvetica" w:hAnsi="Helvetica" w:cs="Helvetica"/>
                                              <w:sz w:val="23"/>
                                              <w:szCs w:val="23"/>
                                            </w:rPr>
                                            <w:t>has to</w:t>
                                          </w:r>
                                          <w:proofErr w:type="gramEnd"/>
                                          <w:r>
                                            <w:rPr>
                                              <w:rFonts w:ascii="Helvetica" w:hAnsi="Helvetica" w:cs="Helvetica"/>
                                              <w:sz w:val="23"/>
                                              <w:szCs w:val="23"/>
                                            </w:rPr>
                                            <w:t xml:space="preserve"> spend for this program by $3.5 million, enough that Class of 2022 seniors scoring a 30 on the ACT will be eligible for an award of up to $1,000 this year.</w:t>
                                          </w:r>
                                        </w:p>
                                        <w:p w14:paraId="1FFF8275" w14:textId="77777777" w:rsidR="007E3DAC" w:rsidRDefault="007E3DAC">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Any Class of 2018 to Class of 2021 seniors who also scored a 30 on their ACT, may be eligible as well. Bright Flight is a renewable scholarship for students who maintain eligibility for up to 10 semesters or until a student completes their bachelor’s degree, whichever occurs first. Students in the 4</w:t>
                                          </w:r>
                                          <w:r>
                                            <w:rPr>
                                              <w:rFonts w:ascii="Helvetica" w:hAnsi="Helvetica" w:cs="Helvetica"/>
                                              <w:sz w:val="23"/>
                                              <w:szCs w:val="23"/>
                                              <w:vertAlign w:val="superscript"/>
                                            </w:rPr>
                                            <w:t>th</w:t>
                                          </w:r>
                                          <w:r>
                                            <w:rPr>
                                              <w:rFonts w:ascii="Helvetica" w:hAnsi="Helvetica" w:cs="Helvetica"/>
                                              <w:sz w:val="23"/>
                                              <w:szCs w:val="23"/>
                                            </w:rPr>
                                            <w:t xml:space="preserve"> and 5</w:t>
                                          </w:r>
                                          <w:r>
                                            <w:rPr>
                                              <w:rFonts w:ascii="Helvetica" w:hAnsi="Helvetica" w:cs="Helvetica"/>
                                              <w:sz w:val="23"/>
                                              <w:szCs w:val="23"/>
                                              <w:vertAlign w:val="superscript"/>
                                            </w:rPr>
                                            <w:t>th</w:t>
                                          </w:r>
                                          <w:r>
                                            <w:rPr>
                                              <w:rFonts w:ascii="Helvetica" w:hAnsi="Helvetica" w:cs="Helvetica"/>
                                              <w:sz w:val="23"/>
                                              <w:szCs w:val="23"/>
                                            </w:rPr>
                                            <w:t xml:space="preserve"> percentiles who have maintained eligibility and are still enrolled at a Missouri college or university will be eligible for an award, also up to $1,000, this year.</w:t>
                                          </w:r>
                                        </w:p>
                                        <w:p w14:paraId="283C8AE3" w14:textId="77777777" w:rsidR="007E3DAC" w:rsidRDefault="007E3DAC">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type of funding increase is exciting,” Leroy Wade, interim commissioner of higher education said. “However, we need help from both our colleges and </w:t>
                                          </w:r>
                                          <w:r>
                                            <w:rPr>
                                              <w:rFonts w:ascii="Helvetica" w:hAnsi="Helvetica" w:cs="Helvetica"/>
                                              <w:sz w:val="23"/>
                                              <w:szCs w:val="23"/>
                                            </w:rPr>
                                            <w:lastRenderedPageBreak/>
                                            <w:t>universities, and from these eligible students in order to make these payments happen.”</w:t>
                                          </w:r>
                                        </w:p>
                                        <w:p w14:paraId="35A8EBC6" w14:textId="77777777" w:rsidR="007E3DAC" w:rsidRDefault="007E3DAC">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MDHEWD needs to know where these eligible students are currently enrolled </w:t>
                                          </w:r>
                                          <w:proofErr w:type="gramStart"/>
                                          <w:r>
                                            <w:rPr>
                                              <w:rFonts w:ascii="Helvetica" w:hAnsi="Helvetica" w:cs="Helvetica"/>
                                              <w:sz w:val="23"/>
                                              <w:szCs w:val="23"/>
                                            </w:rPr>
                                            <w:t>in order to</w:t>
                                          </w:r>
                                          <w:proofErr w:type="gramEnd"/>
                                          <w:r>
                                            <w:rPr>
                                              <w:rFonts w:ascii="Helvetica" w:hAnsi="Helvetica" w:cs="Helvetica"/>
                                              <w:sz w:val="23"/>
                                              <w:szCs w:val="23"/>
                                            </w:rPr>
                                            <w:t xml:space="preserve"> issue the scholarships to their student accounts. The best way to help the department understand this information is for all Class of 2018-2022 seniors who scored a 30 on their ACT to log on to the Missouri State Student Financial Aid Portal and to update their number one school choice to their current college or university. MDHEWD will also be reaching out to potentially eligible students as well as institutions to ask for their help in communicating with their students that fit these eligibility requirements.</w:t>
                                          </w:r>
                                        </w:p>
                                        <w:p w14:paraId="2C69E572" w14:textId="77777777" w:rsidR="007E3DAC" w:rsidRDefault="007E3DAC">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Students can find the link to the Student Portal at </w:t>
                                          </w:r>
                                          <w:hyperlink r:id="rId7" w:history="1">
                                            <w:r>
                                              <w:rPr>
                                                <w:rStyle w:val="Hyperlink"/>
                                                <w:rFonts w:ascii="Helvetica" w:hAnsi="Helvetica" w:cs="Helvetica"/>
                                                <w:color w:val="1D5782"/>
                                                <w:sz w:val="23"/>
                                                <w:szCs w:val="23"/>
                                              </w:rPr>
                                              <w:t>journeytocollege.mo.gov</w:t>
                                            </w:r>
                                          </w:hyperlink>
                                          <w:r>
                                            <w:rPr>
                                              <w:rFonts w:ascii="Helvetica" w:hAnsi="Helvetica" w:cs="Helvetica"/>
                                              <w:sz w:val="23"/>
                                              <w:szCs w:val="23"/>
                                            </w:rPr>
                                            <w:t xml:space="preserve"> or go directly to the site at </w:t>
                                          </w:r>
                                          <w:hyperlink r:id="rId8" w:history="1">
                                            <w:r>
                                              <w:rPr>
                                                <w:rStyle w:val="Hyperlink"/>
                                                <w:rFonts w:ascii="Helvetica" w:hAnsi="Helvetica" w:cs="Helvetica"/>
                                                <w:color w:val="1D5782"/>
                                                <w:sz w:val="23"/>
                                                <w:szCs w:val="23"/>
                                              </w:rPr>
                                              <w:t>https://web.dhewd.mo.gov/studentportal/</w:t>
                                            </w:r>
                                          </w:hyperlink>
                                          <w:r>
                                            <w:rPr>
                                              <w:rFonts w:ascii="Helvetica" w:hAnsi="Helvetica" w:cs="Helvetica"/>
                                              <w:sz w:val="23"/>
                                              <w:szCs w:val="23"/>
                                            </w:rPr>
                                            <w:t>. Students who have not logged on in recent months may be asked to reset their passwords. From the homepage of the portal, users can select the “My School Choices” from the top menu bar. They’ll need to select the academic year 2022-2023, and then select the school in which they’ll be enrolled this year from the dropdown selection, hitting “Add school” and then “Save” before navigating from that page. </w:t>
                                          </w:r>
                                        </w:p>
                                        <w:p w14:paraId="75940A12" w14:textId="77777777" w:rsidR="007E3DAC" w:rsidRDefault="007E3DAC">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Funding for the 4</w:t>
                                          </w:r>
                                          <w:r>
                                            <w:rPr>
                                              <w:rFonts w:ascii="Helvetica" w:hAnsi="Helvetica" w:cs="Helvetica"/>
                                              <w:sz w:val="23"/>
                                              <w:szCs w:val="23"/>
                                              <w:vertAlign w:val="superscript"/>
                                            </w:rPr>
                                            <w:t>th</w:t>
                                          </w:r>
                                          <w:r>
                                            <w:rPr>
                                              <w:rFonts w:ascii="Helvetica" w:hAnsi="Helvetica" w:cs="Helvetica"/>
                                              <w:sz w:val="23"/>
                                              <w:szCs w:val="23"/>
                                            </w:rPr>
                                            <w:t xml:space="preserve"> and 5</w:t>
                                          </w:r>
                                          <w:r>
                                            <w:rPr>
                                              <w:rFonts w:ascii="Helvetica" w:hAnsi="Helvetica" w:cs="Helvetica"/>
                                              <w:sz w:val="23"/>
                                              <w:szCs w:val="23"/>
                                              <w:vertAlign w:val="superscript"/>
                                            </w:rPr>
                                            <w:t>th</w:t>
                                          </w:r>
                                          <w:r>
                                            <w:rPr>
                                              <w:rFonts w:ascii="Helvetica" w:hAnsi="Helvetica" w:cs="Helvetica"/>
                                              <w:sz w:val="23"/>
                                              <w:szCs w:val="23"/>
                                            </w:rPr>
                                            <w:t xml:space="preserve"> percentile test takers has never happened in the history of the program. Whether or not the increased funding will continue will be subject to appropriation next year.</w:t>
                                          </w:r>
                                        </w:p>
                                      </w:tc>
                                    </w:tr>
                                  </w:tbl>
                                  <w:p w14:paraId="57066D6C" w14:textId="77777777" w:rsidR="007E3DAC" w:rsidRDefault="007E3DAC">
                                    <w:pPr>
                                      <w:jc w:val="center"/>
                                      <w:rPr>
                                        <w:rFonts w:ascii="Times New Roman" w:eastAsia="Times New Roman" w:hAnsi="Times New Roman" w:cs="Times New Roman"/>
                                        <w:sz w:val="20"/>
                                        <w:szCs w:val="20"/>
                                      </w:rPr>
                                    </w:pPr>
                                  </w:p>
                                </w:tc>
                              </w:tr>
                            </w:tbl>
                            <w:p w14:paraId="2A709953" w14:textId="77777777" w:rsidR="007E3DAC" w:rsidRDefault="007E3DAC">
                              <w:pPr>
                                <w:jc w:val="center"/>
                                <w:rPr>
                                  <w:rFonts w:ascii="Times New Roman" w:eastAsia="Times New Roman" w:hAnsi="Times New Roman" w:cs="Times New Roman"/>
                                  <w:sz w:val="20"/>
                                  <w:szCs w:val="20"/>
                                </w:rPr>
                              </w:pPr>
                            </w:p>
                          </w:tc>
                        </w:tr>
                      </w:tbl>
                      <w:p w14:paraId="4C877F9D" w14:textId="77777777" w:rsidR="007E3DAC" w:rsidRDefault="007E3DAC">
                        <w:pPr>
                          <w:jc w:val="center"/>
                          <w:rPr>
                            <w:rFonts w:ascii="Times New Roman" w:eastAsia="Times New Roman" w:hAnsi="Times New Roman" w:cs="Times New Roman"/>
                            <w:sz w:val="20"/>
                            <w:szCs w:val="20"/>
                          </w:rPr>
                        </w:pPr>
                      </w:p>
                    </w:tc>
                  </w:tr>
                </w:tbl>
                <w:p w14:paraId="3BC2B175" w14:textId="77777777" w:rsidR="007E3DAC" w:rsidRDefault="007E3DAC"/>
                <w:tbl>
                  <w:tblPr>
                    <w:tblW w:w="9000" w:type="dxa"/>
                    <w:jc w:val="center"/>
                    <w:tblCellMar>
                      <w:left w:w="0" w:type="dxa"/>
                      <w:right w:w="0" w:type="dxa"/>
                    </w:tblCellMar>
                    <w:tblLook w:val="04A0" w:firstRow="1" w:lastRow="0" w:firstColumn="1" w:lastColumn="0" w:noHBand="0" w:noVBand="1"/>
                  </w:tblPr>
                  <w:tblGrid>
                    <w:gridCol w:w="9000"/>
                  </w:tblGrid>
                  <w:tr w:rsidR="007E3DAC" w14:paraId="4C0B773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E3DAC" w14:paraId="271DBB9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488C3D5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E3DAC" w14:paraId="2BF51A47" w14:textId="77777777">
                                      <w:trPr>
                                        <w:jc w:val="center"/>
                                      </w:trPr>
                                      <w:tc>
                                        <w:tcPr>
                                          <w:tcW w:w="0" w:type="auto"/>
                                          <w:tcMar>
                                            <w:top w:w="225" w:type="dxa"/>
                                            <w:left w:w="225" w:type="dxa"/>
                                            <w:bottom w:w="225" w:type="dxa"/>
                                            <w:right w:w="225" w:type="dxa"/>
                                          </w:tcMar>
                                          <w:vAlign w:val="center"/>
                                          <w:hideMark/>
                                        </w:tcPr>
                                        <w:p w14:paraId="371E998A" w14:textId="77777777" w:rsidR="007E3DAC" w:rsidRDefault="007E3DAC">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About the Missouri Department of Higher Education &amp; Workforce Development:</w:t>
                                          </w:r>
                                          <w:r>
                                            <w:rPr>
                                              <w:rFonts w:ascii="Helvetica" w:hAnsi="Helvetica" w:cs="Helvetica"/>
                                              <w:sz w:val="23"/>
                                              <w:szCs w:val="23"/>
                                            </w:rPr>
                                            <w:t xml:space="preserve"> The department works to empower Missourians with the skills and education needed for success. More information about MDHEWD can be found at </w:t>
                                          </w:r>
                                          <w:hyperlink r:id="rId9" w:history="1">
                                            <w:r>
                                              <w:rPr>
                                                <w:rStyle w:val="Hyperlink"/>
                                                <w:rFonts w:ascii="Helvetica" w:hAnsi="Helvetica" w:cs="Helvetica"/>
                                                <w:color w:val="1D5782"/>
                                                <w:sz w:val="23"/>
                                                <w:szCs w:val="23"/>
                                              </w:rPr>
                                              <w:t>https://dhewd.mo.gov</w:t>
                                            </w:r>
                                          </w:hyperlink>
                                          <w:r>
                                            <w:rPr>
                                              <w:rFonts w:ascii="Helvetica" w:hAnsi="Helvetica" w:cs="Helvetica"/>
                                              <w:sz w:val="23"/>
                                              <w:szCs w:val="23"/>
                                            </w:rPr>
                                            <w:t xml:space="preserve"> or on Facebook and Twitter @MoDHEWD.</w:t>
                                          </w:r>
                                        </w:p>
                                      </w:tc>
                                    </w:tr>
                                  </w:tbl>
                                  <w:p w14:paraId="74FDD2C8" w14:textId="77777777" w:rsidR="007E3DAC" w:rsidRDefault="007E3DAC">
                                    <w:pPr>
                                      <w:jc w:val="center"/>
                                      <w:rPr>
                                        <w:rFonts w:ascii="Times New Roman" w:eastAsia="Times New Roman" w:hAnsi="Times New Roman" w:cs="Times New Roman"/>
                                        <w:sz w:val="20"/>
                                        <w:szCs w:val="20"/>
                                      </w:rPr>
                                    </w:pPr>
                                  </w:p>
                                </w:tc>
                              </w:tr>
                            </w:tbl>
                            <w:p w14:paraId="47190D3D" w14:textId="77777777" w:rsidR="007E3DAC" w:rsidRDefault="007E3DAC">
                              <w:pPr>
                                <w:jc w:val="center"/>
                                <w:rPr>
                                  <w:rFonts w:ascii="Times New Roman" w:eastAsia="Times New Roman" w:hAnsi="Times New Roman" w:cs="Times New Roman"/>
                                  <w:sz w:val="20"/>
                                  <w:szCs w:val="20"/>
                                </w:rPr>
                              </w:pPr>
                            </w:p>
                          </w:tc>
                        </w:tr>
                      </w:tbl>
                      <w:p w14:paraId="3AB1A4C9" w14:textId="77777777" w:rsidR="007E3DAC" w:rsidRDefault="007E3DAC">
                        <w:pPr>
                          <w:jc w:val="center"/>
                          <w:rPr>
                            <w:rFonts w:ascii="Times New Roman" w:eastAsia="Times New Roman" w:hAnsi="Times New Roman" w:cs="Times New Roman"/>
                            <w:sz w:val="20"/>
                            <w:szCs w:val="20"/>
                          </w:rPr>
                        </w:pPr>
                      </w:p>
                    </w:tc>
                  </w:tr>
                </w:tbl>
                <w:p w14:paraId="6EE8EAF7" w14:textId="77777777" w:rsidR="007E3DAC" w:rsidRDefault="007E3DAC">
                  <w:pPr>
                    <w:jc w:val="center"/>
                    <w:rPr>
                      <w:rFonts w:eastAsia="Times New Roman"/>
                    </w:rPr>
                  </w:pPr>
                </w:p>
              </w:tc>
              <w:tc>
                <w:tcPr>
                  <w:tcW w:w="0" w:type="auto"/>
                  <w:tcMar>
                    <w:top w:w="300" w:type="dxa"/>
                    <w:left w:w="0" w:type="dxa"/>
                    <w:bottom w:w="300" w:type="dxa"/>
                    <w:right w:w="0" w:type="dxa"/>
                  </w:tcMar>
                  <w:vAlign w:val="center"/>
                  <w:hideMark/>
                </w:tcPr>
                <w:p w14:paraId="788B0734" w14:textId="77777777" w:rsidR="007E3DAC" w:rsidRDefault="007E3DAC">
                  <w:pPr>
                    <w:rPr>
                      <w:rFonts w:eastAsia="Times New Roman"/>
                    </w:rPr>
                  </w:pPr>
                </w:p>
              </w:tc>
            </w:tr>
          </w:tbl>
          <w:p w14:paraId="095BB0BF" w14:textId="77777777" w:rsidR="007E3DAC" w:rsidRDefault="007E3DAC">
            <w:pPr>
              <w:jc w:val="center"/>
              <w:rPr>
                <w:rFonts w:ascii="Times New Roman" w:eastAsia="Times New Roman" w:hAnsi="Times New Roman" w:cs="Times New Roman"/>
                <w:sz w:val="20"/>
                <w:szCs w:val="20"/>
              </w:rPr>
            </w:pPr>
          </w:p>
        </w:tc>
      </w:tr>
    </w:tbl>
    <w:p w14:paraId="29D42D8F" w14:textId="77777777" w:rsidR="00C12107" w:rsidRDefault="00C12107"/>
    <w:sectPr w:rsidR="00C12107" w:rsidSect="007E3D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AC"/>
    <w:rsid w:val="00265424"/>
    <w:rsid w:val="007E3DAC"/>
    <w:rsid w:val="00C1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659D"/>
  <w15:chartTrackingRefBased/>
  <w15:docId w15:val="{37F9FB8A-6CE0-4790-B51A-9D0B30C0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3DAC"/>
    <w:rPr>
      <w:color w:val="0000FF"/>
      <w:u w:val="single"/>
    </w:rPr>
  </w:style>
  <w:style w:type="paragraph" w:styleId="NormalWeb">
    <w:name w:val="Normal (Web)"/>
    <w:basedOn w:val="Normal"/>
    <w:uiPriority w:val="99"/>
    <w:semiHidden/>
    <w:unhideWhenUsed/>
    <w:rsid w:val="007E3DAC"/>
    <w:pPr>
      <w:spacing w:before="100" w:beforeAutospacing="1" w:after="100" w:afterAutospacing="1"/>
    </w:pPr>
  </w:style>
  <w:style w:type="character" w:styleId="Strong">
    <w:name w:val="Strong"/>
    <w:basedOn w:val="DefaultParagraphFont"/>
    <w:uiPriority w:val="22"/>
    <w:qFormat/>
    <w:rsid w:val="007E3DAC"/>
    <w:rPr>
      <w:b/>
      <w:bCs/>
    </w:rPr>
  </w:style>
  <w:style w:type="character" w:styleId="Emphasis">
    <w:name w:val="Emphasis"/>
    <w:basedOn w:val="DefaultParagraphFont"/>
    <w:uiPriority w:val="20"/>
    <w:qFormat/>
    <w:rsid w:val="007E3D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mJ1bGxldGluX2lkIjoiMjAyMjA3MTEuNjA2MDYxMDEiLCJ1cmwiOiJodHRwczovL3dlYi5kaGV3ZC5tby5nb3Yvc3R1ZGVudHBvcnRhbC8_dXRtX21lZGl1bT1lbWFpbCZ1dG1fc291cmNlPWdvdmRlbGl2ZXJ5In0.u5zZJ-8V6MhJgHxaPl3CTNQN8md9wEiOHagsf9S1bZg/s/1085312218/br/138675168337-l" TargetMode="External"/><Relationship Id="rId3" Type="http://schemas.openxmlformats.org/officeDocument/2006/relationships/webSettings" Target="webSettings.xml"/><Relationship Id="rId7" Type="http://schemas.openxmlformats.org/officeDocument/2006/relationships/hyperlink" Target="https://lnks.gd/l/eyJhbGciOiJIUzI1NiJ9.eyJidWxsZXRpbl9saW5rX2lkIjoxMDEsInVyaSI6ImJwMjpjbGljayIsImJ1bGxldGluX2lkIjoiMjAyMjA3MTEuNjA2MDYxMDEiLCJ1cmwiOiJodHRwczovL2pvdXJuZXl0b2NvbGxlZ2UubW8uZ292Lz91dG1fbWVkaXVtPWVtYWlsJnV0bV9zb3VyY2U9Z292ZGVsaXZlcnkifQ.nWo73pI8v3IOLPFfYZ4icOZiTGEdYbp2k__Q3e90Kvs/s/1085312218/br/13867516833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duren@dhewd.mo.gov" TargetMode="External"/><Relationship Id="rId11" Type="http://schemas.openxmlformats.org/officeDocument/2006/relationships/theme" Target="theme/theme1.xml"/><Relationship Id="rId5" Type="http://schemas.openxmlformats.org/officeDocument/2006/relationships/hyperlink" Target="https://lnks.gd/l/eyJhbGciOiJIUzI1NiJ9.eyJidWxsZXRpbl9saW5rX2lkIjoxMDAsInVyaSI6ImJwMjpjbGljayIsImJ1bGxldGluX2lkIjoiMjAyMjA3MTEuNjA2MDYxMDEiLCJ1cmwiOiJodHRwczovL2RoZXdkLm1vLmdvdi8_dXRtX21lZGl1bT1lbWFpbCZ1dG1fc291cmNlPWdvdmRlbGl2ZXJ5In0.Yq-MaBprJqBwwjeCwE_Sx4MP4KGEuLwp4V0YVHFs-eE/s/1085312218/br/138675168337-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nks.gd/l/eyJhbGciOiJIUzI1NiJ9.eyJidWxsZXRpbl9saW5rX2lkIjoxMDMsInVyaSI6ImJwMjpjbGljayIsImJ1bGxldGluX2lkIjoiMjAyMjA3MTEuNjA2MDYxMDEiLCJ1cmwiOiJodHRwczovL2RoZXdkLm1vLmdvdj91dG1fbWVkaXVtPWVtYWlsJnV0bV9zb3VyY2U9Z292ZGVsaXZlcnkifQ.6vTny_HRQYBMRpZHoYYNcr5AcybxOSC0Wygi1jPNcD0/s/1085312218/br/13867516833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Immesote</dc:creator>
  <cp:keywords/>
  <dc:description/>
  <cp:lastModifiedBy>Kim Immesote</cp:lastModifiedBy>
  <cp:revision>1</cp:revision>
  <dcterms:created xsi:type="dcterms:W3CDTF">2022-08-02T13:23:00Z</dcterms:created>
  <dcterms:modified xsi:type="dcterms:W3CDTF">2022-08-02T14:50:00Z</dcterms:modified>
</cp:coreProperties>
</file>